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Финансы и кредит</profile>
    <form_x002d_study xmlns="9fcb41ef-c49b-4112-a10d-653860e908af">очно-заочная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4E11C-312C-4D78-81AD-05B93E61014F}"/>
</file>

<file path=customXml/itemProps2.xml><?xml version="1.0" encoding="utf-8"?>
<ds:datastoreItem xmlns:ds="http://schemas.openxmlformats.org/officeDocument/2006/customXml" ds:itemID="{CA0EE999-DAE8-4176-B53A-EF74ED202D3D}"/>
</file>

<file path=customXml/itemProps3.xml><?xml version="1.0" encoding="utf-8"?>
<ds:datastoreItem xmlns:ds="http://schemas.openxmlformats.org/officeDocument/2006/customXml" ds:itemID="{BBAEDEE2-A711-4E70-AB92-55D5F2668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108300</vt:r8>
  </property>
</Properties>
</file>